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8" w:rsidRDefault="000B4177">
      <w:pPr>
        <w:pStyle w:val="10"/>
        <w:framePr w:w="10810" w:h="929" w:hRule="exact" w:wrap="none" w:vAnchor="page" w:hAnchor="page" w:x="455" w:y="262"/>
        <w:shd w:val="clear" w:color="auto" w:fill="auto"/>
      </w:pPr>
      <w:bookmarkStart w:id="0" w:name="bookmark0"/>
      <w:r>
        <w:t>БЮДЖЕТНАЯ ЗАЯВКА НА 2021 ГОД</w:t>
      </w:r>
      <w:r>
        <w:br/>
        <w:t>ПО ПЕРСУЧЕТУ</w:t>
      </w:r>
      <w:bookmarkEnd w:id="0"/>
    </w:p>
    <w:p w:rsidR="00AC3ED8" w:rsidRDefault="000B4177">
      <w:pPr>
        <w:pStyle w:val="20"/>
        <w:framePr w:w="10810" w:h="929" w:hRule="exact" w:wrap="none" w:vAnchor="page" w:hAnchor="page" w:x="455" w:y="262"/>
        <w:shd w:val="clear" w:color="auto" w:fill="auto"/>
        <w:spacing w:after="0" w:line="200" w:lineRule="exact"/>
      </w:pPr>
      <w:r>
        <w:t>от "01" декабрь 2020г.</w:t>
      </w:r>
    </w:p>
    <w:p w:rsidR="00AC3ED8" w:rsidRDefault="000B4177">
      <w:pPr>
        <w:pStyle w:val="20"/>
        <w:framePr w:w="10810" w:h="798" w:hRule="exact" w:wrap="none" w:vAnchor="page" w:hAnchor="page" w:x="455" w:y="1385"/>
        <w:shd w:val="clear" w:color="auto" w:fill="auto"/>
        <w:spacing w:after="0" w:line="247" w:lineRule="exact"/>
        <w:ind w:right="4940"/>
        <w:jc w:val="left"/>
      </w:pPr>
      <w:r>
        <w:t>Получатель бюджетны</w:t>
      </w:r>
      <w:r w:rsidR="0051202E">
        <w:t>х средств МБОУ "ДДТ";</w:t>
      </w:r>
      <w:bookmarkStart w:id="1" w:name="_GoBack"/>
      <w:bookmarkEnd w:id="1"/>
      <w:r>
        <w:t xml:space="preserve"> Распорядитель бюджетных средств МКУ "Управление образования" Единица измерения: тыс. рублей</w:t>
      </w:r>
    </w:p>
    <w:tbl>
      <w:tblPr>
        <w:tblOverlap w:val="never"/>
        <w:tblW w:w="0" w:type="auto"/>
        <w:tblInd w:w="1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754"/>
        <w:gridCol w:w="634"/>
        <w:gridCol w:w="1483"/>
      </w:tblGrid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КВР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  <w:jc w:val="left"/>
            </w:pPr>
            <w:r>
              <w:rPr>
                <w:rStyle w:val="26pt"/>
              </w:rPr>
              <w:t>КОСГУ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ДДТ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1"/>
              </w:rPr>
              <w:t>3286,700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Расходы на выплаты персоналу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80" w:lineRule="exact"/>
              <w:jc w:val="right"/>
            </w:pPr>
            <w:r>
              <w:rPr>
                <w:rStyle w:val="29pt"/>
              </w:rPr>
              <w:t>2946,500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Заработная плата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ш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1"/>
              </w:rPr>
              <w:t>2247,700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Иные выпл. работникам, кроме ФОТ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112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20,000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коммаидировочные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20,000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Прочие выплаты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Начисления на оплату труда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119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1"/>
              </w:rPr>
              <w:t>678,800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Закупка товаров, работ и услуг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80" w:lineRule="exact"/>
              <w:jc w:val="right"/>
            </w:pPr>
            <w:r>
              <w:rPr>
                <w:rStyle w:val="29pt"/>
              </w:rPr>
              <w:t>340,200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работы и услуги для капремонта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работы и услуги по капремонту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приобретение материалов для капремонта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Прочая закупка товаров, работ и услуг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1"/>
              </w:rPr>
              <w:t>340,200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Услуги связи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Транспортные услуги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10,000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Коммунальные услуги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газ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эл. Энергии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прочие ком. услуги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Арендная плата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240,000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Услуги по содержанию имущества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225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Прочие услуги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226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50,200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оплата по договорам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страхование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прочие текущие расходы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50,200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прочие мероприятия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Увеличение ст-ти основных средств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Увеличение ст-ти матер-х запасов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340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40,000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мягкий инвентарь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Медикаменты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Питание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ГСМ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печное топливо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90" w:lineRule="exact"/>
            </w:pPr>
            <w:r>
              <w:rPr>
                <w:rStyle w:val="295pt"/>
              </w:rPr>
              <w:t>МБП срок пользования до12мес.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right"/>
            </w:pPr>
            <w:r>
              <w:rPr>
                <w:rStyle w:val="22"/>
              </w:rPr>
              <w:t>40,000</w:t>
            </w: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Социальное обеспечение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компенсации при увольнении (2 и 3 месяц)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262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Гранты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Увеличение ст-ти основных средств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приобретение недвижимого имущества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Капитальное строительства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414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Субсидии бюджетным учреждениям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610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Субсидии юр. лицам, ИП, физ. лицам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242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Исполнение судебных актов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00" w:lineRule="exact"/>
            </w:pPr>
            <w:r>
              <w:rPr>
                <w:rStyle w:val="2LucidaSansUnicode5pt"/>
              </w:rPr>
              <w:t>831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  <w:jc w:val="left"/>
            </w:pPr>
            <w:r>
              <w:rPr>
                <w:rStyle w:val="22"/>
              </w:rPr>
              <w:t>Уплата налогов, сборов, иных платежей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290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Налог на имущество и земельный налог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Уплата прочих налогов, сборов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  <w:tr w:rsidR="0051202E" w:rsidTr="0051202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200" w:lineRule="exact"/>
            </w:pPr>
            <w:r>
              <w:rPr>
                <w:rStyle w:val="22"/>
              </w:rPr>
              <w:t>Уплата иных платежей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202E" w:rsidRDefault="0051202E" w:rsidP="0051202E">
            <w:pPr>
              <w:pStyle w:val="20"/>
              <w:framePr w:w="10810" w:h="12149" w:wrap="none" w:vAnchor="page" w:hAnchor="page" w:x="31" w:y="2656"/>
              <w:shd w:val="clear" w:color="auto" w:fill="auto"/>
              <w:spacing w:after="0" w:line="120" w:lineRule="exact"/>
            </w:pPr>
            <w:r>
              <w:rPr>
                <w:rStyle w:val="26pt"/>
              </w:rPr>
              <w:t>853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02E" w:rsidRDefault="0051202E" w:rsidP="0051202E">
            <w:pPr>
              <w:framePr w:w="10810" w:h="12149" w:wrap="none" w:vAnchor="page" w:hAnchor="page" w:x="31" w:y="2656"/>
              <w:rPr>
                <w:sz w:val="10"/>
                <w:szCs w:val="10"/>
              </w:rPr>
            </w:pPr>
          </w:p>
        </w:tc>
      </w:tr>
    </w:tbl>
    <w:p w:rsidR="00AC3ED8" w:rsidRDefault="000B4177">
      <w:pPr>
        <w:pStyle w:val="24"/>
        <w:framePr w:w="10810" w:h="912" w:hRule="exact" w:wrap="none" w:vAnchor="page" w:hAnchor="page" w:x="455" w:y="14889"/>
        <w:shd w:val="clear" w:color="auto" w:fill="auto"/>
        <w:spacing w:before="0" w:after="346" w:line="240" w:lineRule="exact"/>
      </w:pPr>
      <w:bookmarkStart w:id="2" w:name="bookmark1"/>
      <w:r>
        <w:t>Руководитель</w:t>
      </w:r>
      <w:bookmarkEnd w:id="2"/>
    </w:p>
    <w:p w:rsidR="00AC3ED8" w:rsidRDefault="000B4177">
      <w:pPr>
        <w:pStyle w:val="24"/>
        <w:framePr w:w="10810" w:h="912" w:hRule="exact" w:wrap="none" w:vAnchor="page" w:hAnchor="page" w:x="455" w:y="14889"/>
        <w:shd w:val="clear" w:color="auto" w:fill="auto"/>
        <w:spacing w:before="0" w:after="0" w:line="240" w:lineRule="exact"/>
      </w:pPr>
      <w:bookmarkStart w:id="3" w:name="bookmark2"/>
      <w:r>
        <w:t>Исполнитель</w:t>
      </w:r>
      <w:bookmarkEnd w:id="3"/>
    </w:p>
    <w:p w:rsidR="00AC3ED8" w:rsidRDefault="000B4177">
      <w:pPr>
        <w:pStyle w:val="24"/>
        <w:framePr w:wrap="none" w:vAnchor="page" w:hAnchor="page" w:x="455" w:y="16120"/>
        <w:shd w:val="clear" w:color="auto" w:fill="auto"/>
        <w:spacing w:before="0" w:after="0" w:line="240" w:lineRule="exact"/>
        <w:ind w:left="3540"/>
      </w:pPr>
      <w:bookmarkStart w:id="4" w:name="bookmark3"/>
      <w:r>
        <w:t>20 г.</w:t>
      </w:r>
      <w:bookmarkEnd w:id="4"/>
    </w:p>
    <w:p w:rsidR="00AC3ED8" w:rsidRDefault="000B4177">
      <w:pPr>
        <w:pStyle w:val="30"/>
        <w:framePr w:wrap="none" w:vAnchor="page" w:hAnchor="page" w:x="455" w:y="15808"/>
        <w:shd w:val="clear" w:color="auto" w:fill="auto"/>
        <w:spacing w:before="0" w:after="0" w:line="150" w:lineRule="exact"/>
        <w:ind w:left="5160"/>
      </w:pPr>
      <w:r>
        <w:t>(расшифровка подписи)</w:t>
      </w:r>
    </w:p>
    <w:p w:rsidR="00AC3ED8" w:rsidRDefault="00AC3ED8">
      <w:pPr>
        <w:rPr>
          <w:sz w:val="2"/>
          <w:szCs w:val="2"/>
        </w:rPr>
      </w:pPr>
    </w:p>
    <w:sectPr w:rsidR="00AC3E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77" w:rsidRDefault="000B4177">
      <w:r>
        <w:separator/>
      </w:r>
    </w:p>
  </w:endnote>
  <w:endnote w:type="continuationSeparator" w:id="0">
    <w:p w:rsidR="000B4177" w:rsidRDefault="000B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77" w:rsidRDefault="000B4177"/>
  </w:footnote>
  <w:footnote w:type="continuationSeparator" w:id="0">
    <w:p w:rsidR="000B4177" w:rsidRDefault="000B41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3ED8"/>
    <w:rsid w:val="000B4177"/>
    <w:rsid w:val="0051202E"/>
    <w:rsid w:val="00A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874B"/>
  <w15:docId w15:val="{C8C31129-406C-41F2-A16F-4D1411FB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5pt">
    <w:name w:val="Основной текст (2) + Lucida Sans Unicode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Cambria" w:eastAsia="Cambria" w:hAnsi="Cambria" w:cs="Cambri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2021-04-27T08:30:00Z</dcterms:created>
  <dcterms:modified xsi:type="dcterms:W3CDTF">2021-04-27T08:32:00Z</dcterms:modified>
</cp:coreProperties>
</file>